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1A0F32C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47B7E">
        <w:rPr>
          <w:color w:val="12284C" w:themeColor="text2"/>
          <w:sz w:val="28"/>
          <w:szCs w:val="36"/>
        </w:rPr>
        <w:t>Automated Integrated Systems I</w:t>
      </w:r>
      <w:r>
        <w:rPr>
          <w:color w:val="12284C" w:themeColor="text2"/>
          <w:sz w:val="28"/>
          <w:szCs w:val="36"/>
        </w:rPr>
        <w:fldChar w:fldCharType="end"/>
      </w:r>
      <w:r w:rsidR="00E3707B" w:rsidRPr="00E3707B">
        <w:rPr>
          <w:color w:val="12284C" w:themeColor="text2"/>
          <w:sz w:val="28"/>
          <w:szCs w:val="36"/>
        </w:rPr>
        <w:tab/>
      </w:r>
      <w:r w:rsidR="007A0BD6">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A0BD6">
        <w:rPr>
          <w:color w:val="12284C" w:themeColor="text2"/>
          <w:sz w:val="28"/>
          <w:szCs w:val="36"/>
        </w:rPr>
        <w:t>39010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A0BD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2A39513" w14:textId="77777777" w:rsidR="007A0BD6" w:rsidRDefault="007A0BD6" w:rsidP="007A0BD6">
      <w:pPr>
        <w:spacing w:before="0" w:after="0"/>
        <w:rPr>
          <w:rStyle w:val="Regular"/>
        </w:rPr>
      </w:pPr>
    </w:p>
    <w:p w14:paraId="5C6FB4DE" w14:textId="77777777" w:rsidR="007A0BD6" w:rsidRDefault="009C4EE4" w:rsidP="007A0BD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A0BD6" w:rsidRPr="007A0BD6">
        <w:rPr>
          <w:rFonts w:ascii="Open Sans Light" w:eastAsia="Times New Roman" w:hAnsi="Open Sans Light" w:cs="Open Sans Light"/>
          <w:color w:val="000000"/>
          <w:kern w:val="0"/>
          <w:sz w:val="20"/>
          <w:szCs w:val="20"/>
          <w14:ligatures w14:val="none"/>
        </w:rPr>
        <w:t>Manufacturing (48.0000) - Production Strand</w:t>
      </w:r>
    </w:p>
    <w:p w14:paraId="2FD7CE70" w14:textId="77777777" w:rsidR="007A0BD6" w:rsidRDefault="007A0BD6" w:rsidP="007A0BD6">
      <w:pPr>
        <w:spacing w:before="0" w:after="0"/>
        <w:rPr>
          <w:rFonts w:ascii="Open Sans Light" w:eastAsia="Times New Roman" w:hAnsi="Open Sans Light" w:cs="Open Sans Light"/>
          <w:color w:val="000000"/>
          <w:kern w:val="0"/>
          <w:sz w:val="20"/>
          <w:szCs w:val="20"/>
          <w14:ligatures w14:val="none"/>
        </w:rPr>
      </w:pPr>
    </w:p>
    <w:p w14:paraId="27ADCA0B" w14:textId="512CBD32" w:rsidR="007A0BD6" w:rsidRPr="007A0BD6" w:rsidRDefault="009C4EE4" w:rsidP="007A0BD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A0BD6" w:rsidRPr="007A0BD6">
        <w:rPr>
          <w:rFonts w:ascii="Open Sans Light" w:eastAsia="Times New Roman" w:hAnsi="Open Sans Light" w:cs="Open Sans Light"/>
          <w:color w:val="000000"/>
          <w:kern w:val="0"/>
          <w:sz w:val="20"/>
          <w:szCs w:val="20"/>
          <w14:ligatures w14:val="none"/>
        </w:rPr>
        <w:t xml:space="preserve">An advanced </w:t>
      </w:r>
      <w:r w:rsidR="007A0BD6" w:rsidRPr="007A0BD6">
        <w:rPr>
          <w:rFonts w:ascii="Open Sans Light" w:eastAsia="Times New Roman" w:hAnsi="Open Sans Light" w:cs="Open Sans Light"/>
          <w:b/>
          <w:bCs/>
          <w:color w:val="000000"/>
          <w:kern w:val="0"/>
          <w:sz w:val="20"/>
          <w:szCs w:val="20"/>
          <w14:ligatures w14:val="none"/>
        </w:rPr>
        <w:t>application level</w:t>
      </w:r>
      <w:r w:rsidR="007A0BD6" w:rsidRPr="007A0BD6">
        <w:rPr>
          <w:rFonts w:ascii="Open Sans Light" w:eastAsia="Times New Roman" w:hAnsi="Open Sans Light" w:cs="Open Sans Light"/>
          <w:color w:val="000000"/>
          <w:kern w:val="0"/>
          <w:sz w:val="20"/>
          <w:szCs w:val="20"/>
          <w14:ligatures w14:val="none"/>
        </w:rPr>
        <w:t xml:space="preserve"> course that focus on Programable Logic Control (PLCs) systems. This includes instruction in basic numbering systems, computer terminology, PLC functions, structure, memory, language, point I/O addressing, programing, and PLC communications. (Prerequisite: Robotics.)</w:t>
      </w:r>
    </w:p>
    <w:p w14:paraId="4FBDB71A" w14:textId="1868004C" w:rsidR="009C4EE4" w:rsidRPr="007A0BD6" w:rsidRDefault="009C4EE4" w:rsidP="007A0BD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C45A8D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A0BD6" w:rsidRPr="007A0BD6">
            <w:t>Programmable Logic Controller (PLC) Basics and Overview</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A0BD6" w:rsidRPr="009F713B" w14:paraId="3475336C" w14:textId="77777777" w:rsidTr="007C4BF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A0BD6" w:rsidRPr="00334670" w:rsidRDefault="007A0BD6" w:rsidP="007A0BD6">
            <w:pPr>
              <w:pStyle w:val="TableLeftcolumn"/>
            </w:pPr>
            <w:r w:rsidRPr="00334670">
              <w:t>1.1</w:t>
            </w:r>
          </w:p>
        </w:tc>
        <w:tc>
          <w:tcPr>
            <w:tcW w:w="8200" w:type="dxa"/>
            <w:tcBorders>
              <w:top w:val="nil"/>
              <w:left w:val="nil"/>
              <w:bottom w:val="nil"/>
              <w:right w:val="nil"/>
            </w:tcBorders>
            <w:shd w:val="clear" w:color="auto" w:fill="auto"/>
            <w:vAlign w:val="bottom"/>
          </w:tcPr>
          <w:p w14:paraId="4F3DC746" w14:textId="721C1CA3" w:rsidR="007A0BD6" w:rsidRPr="00D53139" w:rsidRDefault="007A0BD6" w:rsidP="007A0BD6">
            <w:pPr>
              <w:pStyle w:val="Tabletext"/>
            </w:pPr>
            <w:r>
              <w:rPr>
                <w:rFonts w:ascii="Open Sans Light" w:hAnsi="Open Sans Light" w:cs="Open Sans Light"/>
                <w:color w:val="000000"/>
              </w:rPr>
              <w:t>Describe components of a typical PLC system and its architecture.</w:t>
            </w:r>
          </w:p>
        </w:tc>
        <w:tc>
          <w:tcPr>
            <w:tcW w:w="877" w:type="dxa"/>
            <w:tcBorders>
              <w:bottom w:val="single" w:sz="8" w:space="0" w:color="auto"/>
            </w:tcBorders>
            <w:vAlign w:val="bottom"/>
          </w:tcPr>
          <w:p w14:paraId="1012989B" w14:textId="5DBA88DF" w:rsidR="007A0BD6" w:rsidRPr="00ED28EF" w:rsidRDefault="007A0BD6" w:rsidP="007A0BD6">
            <w:pPr>
              <w:pStyle w:val="Tabletext"/>
              <w:rPr>
                <w:rStyle w:val="Formentry12ptopunderline"/>
              </w:rPr>
            </w:pPr>
          </w:p>
        </w:tc>
      </w:tr>
      <w:tr w:rsidR="007A0BD6" w:rsidRPr="009F713B" w14:paraId="422523F4" w14:textId="77777777" w:rsidTr="007C4BFD">
        <w:tc>
          <w:tcPr>
            <w:tcW w:w="705" w:type="dxa"/>
          </w:tcPr>
          <w:p w14:paraId="0F428A28" w14:textId="77777777" w:rsidR="007A0BD6" w:rsidRPr="00334670" w:rsidRDefault="007A0BD6" w:rsidP="007A0BD6">
            <w:pPr>
              <w:pStyle w:val="TableLeftcolumn"/>
            </w:pPr>
            <w:r w:rsidRPr="00334670">
              <w:t>1.2</w:t>
            </w:r>
          </w:p>
        </w:tc>
        <w:tc>
          <w:tcPr>
            <w:tcW w:w="8200" w:type="dxa"/>
            <w:tcBorders>
              <w:top w:val="nil"/>
              <w:left w:val="nil"/>
              <w:bottom w:val="nil"/>
              <w:right w:val="nil"/>
            </w:tcBorders>
            <w:shd w:val="clear" w:color="auto" w:fill="auto"/>
            <w:vAlign w:val="bottom"/>
          </w:tcPr>
          <w:p w14:paraId="06BAE4CB" w14:textId="3B8382DD" w:rsidR="007A0BD6" w:rsidRPr="00334670" w:rsidRDefault="007A0BD6" w:rsidP="007A0BD6">
            <w:pPr>
              <w:pStyle w:val="Tabletext"/>
            </w:pPr>
            <w:r>
              <w:rPr>
                <w:rFonts w:ascii="Open Sans Light" w:hAnsi="Open Sans Light" w:cs="Open Sans Light"/>
                <w:color w:val="000000"/>
              </w:rPr>
              <w:t>Demonstrate knowledge pf basic numbering and computer technology.</w:t>
            </w:r>
          </w:p>
        </w:tc>
        <w:tc>
          <w:tcPr>
            <w:tcW w:w="877" w:type="dxa"/>
            <w:tcBorders>
              <w:top w:val="single" w:sz="8" w:space="0" w:color="auto"/>
              <w:bottom w:val="single" w:sz="8" w:space="0" w:color="auto"/>
            </w:tcBorders>
            <w:vAlign w:val="bottom"/>
          </w:tcPr>
          <w:p w14:paraId="4AE8056E" w14:textId="5821B5D7" w:rsidR="007A0BD6" w:rsidRPr="00ED28EF" w:rsidRDefault="007A0BD6" w:rsidP="007A0BD6">
            <w:pPr>
              <w:pStyle w:val="Tabletext"/>
              <w:rPr>
                <w:rStyle w:val="Formentry12ptopunderline"/>
              </w:rPr>
            </w:pPr>
          </w:p>
        </w:tc>
      </w:tr>
      <w:tr w:rsidR="007A0BD6" w:rsidRPr="009F713B" w14:paraId="0F857F0B" w14:textId="77777777" w:rsidTr="007C4BF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A0BD6" w:rsidRPr="00334670" w:rsidRDefault="007A0BD6" w:rsidP="007A0BD6">
            <w:pPr>
              <w:pStyle w:val="TableLeftcolumn"/>
            </w:pPr>
            <w:r w:rsidRPr="00334670">
              <w:t>1.3</w:t>
            </w:r>
          </w:p>
        </w:tc>
        <w:tc>
          <w:tcPr>
            <w:tcW w:w="8200" w:type="dxa"/>
            <w:tcBorders>
              <w:top w:val="nil"/>
              <w:left w:val="nil"/>
              <w:bottom w:val="nil"/>
              <w:right w:val="nil"/>
            </w:tcBorders>
            <w:shd w:val="clear" w:color="auto" w:fill="auto"/>
            <w:vAlign w:val="bottom"/>
          </w:tcPr>
          <w:p w14:paraId="4824A4FC" w14:textId="3F40369F" w:rsidR="007A0BD6" w:rsidRPr="00334670" w:rsidRDefault="007A0BD6" w:rsidP="007A0BD6">
            <w:pPr>
              <w:pStyle w:val="Tabletext"/>
            </w:pPr>
            <w:r>
              <w:rPr>
                <w:rFonts w:ascii="Open Sans Light" w:hAnsi="Open Sans Light" w:cs="Open Sans Light"/>
                <w:color w:val="000000"/>
              </w:rPr>
              <w:t>Explain basic PLC function.</w:t>
            </w:r>
          </w:p>
        </w:tc>
        <w:tc>
          <w:tcPr>
            <w:tcW w:w="877" w:type="dxa"/>
            <w:tcBorders>
              <w:top w:val="single" w:sz="8" w:space="0" w:color="auto"/>
              <w:bottom w:val="single" w:sz="8" w:space="0" w:color="auto"/>
            </w:tcBorders>
            <w:vAlign w:val="bottom"/>
          </w:tcPr>
          <w:p w14:paraId="40DA3DE6" w14:textId="2049E95A" w:rsidR="007A0BD6" w:rsidRPr="00ED28EF" w:rsidRDefault="007A0BD6" w:rsidP="007A0BD6">
            <w:pPr>
              <w:pStyle w:val="Tabletext"/>
              <w:rPr>
                <w:rStyle w:val="Formentry12ptopunderline"/>
              </w:rPr>
            </w:pPr>
          </w:p>
        </w:tc>
      </w:tr>
    </w:tbl>
    <w:p w14:paraId="7B228C3A" w14:textId="535306E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A0BD6" w:rsidRPr="007A0BD6">
            <w:t>Programmable Logic Controller (PLC) Hardware and Processing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A0BD6" w:rsidRPr="009F713B" w14:paraId="2712CFEE" w14:textId="77777777" w:rsidTr="00CC341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A0BD6" w:rsidRPr="00334670" w:rsidRDefault="007A0BD6" w:rsidP="007A0BD6">
            <w:pPr>
              <w:pStyle w:val="TableLeftcolumn"/>
            </w:pPr>
            <w:r w:rsidRPr="000E4E56">
              <w:t>2.1</w:t>
            </w:r>
          </w:p>
        </w:tc>
        <w:tc>
          <w:tcPr>
            <w:tcW w:w="8200" w:type="dxa"/>
            <w:tcBorders>
              <w:top w:val="nil"/>
              <w:left w:val="nil"/>
              <w:bottom w:val="nil"/>
              <w:right w:val="nil"/>
            </w:tcBorders>
            <w:shd w:val="clear" w:color="auto" w:fill="auto"/>
            <w:vAlign w:val="bottom"/>
          </w:tcPr>
          <w:p w14:paraId="7E57850B" w14:textId="54158829" w:rsidR="007A0BD6" w:rsidRPr="00D53139" w:rsidRDefault="007A0BD6" w:rsidP="007A0BD6">
            <w:pPr>
              <w:pStyle w:val="Tabletext"/>
            </w:pPr>
            <w:r>
              <w:rPr>
                <w:rFonts w:ascii="Open Sans Light" w:hAnsi="Open Sans Light" w:cs="Open Sans Light"/>
                <w:color w:val="000000"/>
              </w:rPr>
              <w:t>Describe PLC memory and project organization.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A0BD6" w:rsidRPr="00ED28EF" w:rsidRDefault="007A0BD6" w:rsidP="007A0BD6">
            <w:pPr>
              <w:pStyle w:val="Tabletext"/>
              <w:rPr>
                <w:rStyle w:val="Formentry12ptopunderline"/>
              </w:rPr>
            </w:pPr>
          </w:p>
        </w:tc>
      </w:tr>
      <w:tr w:rsidR="007A0BD6" w:rsidRPr="009F713B" w14:paraId="4E322221" w14:textId="77777777" w:rsidTr="00CC341A">
        <w:tc>
          <w:tcPr>
            <w:tcW w:w="705" w:type="dxa"/>
          </w:tcPr>
          <w:p w14:paraId="17BF9788" w14:textId="5708E2B2" w:rsidR="007A0BD6" w:rsidRPr="00334670" w:rsidRDefault="007A0BD6" w:rsidP="007A0BD6">
            <w:pPr>
              <w:pStyle w:val="TableLeftcolumn"/>
            </w:pPr>
            <w:r>
              <w:t>2.2</w:t>
            </w:r>
          </w:p>
        </w:tc>
        <w:tc>
          <w:tcPr>
            <w:tcW w:w="8200" w:type="dxa"/>
            <w:tcBorders>
              <w:top w:val="nil"/>
              <w:left w:val="nil"/>
              <w:bottom w:val="nil"/>
              <w:right w:val="nil"/>
            </w:tcBorders>
            <w:shd w:val="clear" w:color="auto" w:fill="auto"/>
            <w:vAlign w:val="bottom"/>
          </w:tcPr>
          <w:p w14:paraId="2C250D7B" w14:textId="5915768B" w:rsidR="007A0BD6" w:rsidRPr="00334670" w:rsidRDefault="007A0BD6" w:rsidP="007A0BD6">
            <w:pPr>
              <w:pStyle w:val="Tabletext"/>
            </w:pPr>
            <w:r>
              <w:rPr>
                <w:rFonts w:ascii="Open Sans Light" w:hAnsi="Open Sans Light" w:cs="Open Sans Light"/>
                <w:color w:val="000000"/>
              </w:rPr>
              <w:t>Describe types of addressing used with/in PLC.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A0BD6" w:rsidRPr="00ED28EF" w:rsidRDefault="007A0BD6" w:rsidP="007A0BD6">
            <w:pPr>
              <w:pStyle w:val="Tabletext"/>
              <w:rPr>
                <w:rStyle w:val="Formentry12ptopunderline"/>
              </w:rPr>
            </w:pPr>
          </w:p>
        </w:tc>
      </w:tr>
      <w:tr w:rsidR="007A0BD6" w:rsidRPr="009F713B" w14:paraId="1FCA5212" w14:textId="77777777" w:rsidTr="00CC341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A0BD6" w:rsidRPr="00334670" w:rsidRDefault="007A0BD6" w:rsidP="007A0BD6">
            <w:pPr>
              <w:pStyle w:val="TableLeftcolumn"/>
            </w:pPr>
            <w:r>
              <w:t>2.3</w:t>
            </w:r>
          </w:p>
        </w:tc>
        <w:tc>
          <w:tcPr>
            <w:tcW w:w="8200" w:type="dxa"/>
            <w:tcBorders>
              <w:top w:val="nil"/>
              <w:left w:val="nil"/>
              <w:bottom w:val="nil"/>
              <w:right w:val="nil"/>
            </w:tcBorders>
            <w:shd w:val="clear" w:color="auto" w:fill="auto"/>
            <w:vAlign w:val="bottom"/>
          </w:tcPr>
          <w:p w14:paraId="5E6C62F5" w14:textId="277190AF" w:rsidR="007A0BD6" w:rsidRPr="00334670" w:rsidRDefault="007A0BD6" w:rsidP="007A0BD6">
            <w:pPr>
              <w:pStyle w:val="Tabletext"/>
            </w:pPr>
            <w:r>
              <w:rPr>
                <w:rFonts w:ascii="Open Sans Light" w:hAnsi="Open Sans Light" w:cs="Open Sans Light"/>
                <w:color w:val="000000"/>
              </w:rPr>
              <w:t>Interpret real-world I/O addresses.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A0BD6" w:rsidRPr="00ED28EF" w:rsidRDefault="007A0BD6" w:rsidP="007A0BD6">
            <w:pPr>
              <w:pStyle w:val="Tabletext"/>
              <w:rPr>
                <w:rStyle w:val="Formentry12ptopunderline"/>
              </w:rPr>
            </w:pPr>
          </w:p>
        </w:tc>
      </w:tr>
      <w:tr w:rsidR="007A0BD6" w:rsidRPr="009F713B" w14:paraId="174CB02E" w14:textId="77777777" w:rsidTr="00CC341A">
        <w:tc>
          <w:tcPr>
            <w:tcW w:w="705" w:type="dxa"/>
          </w:tcPr>
          <w:p w14:paraId="2FBB3D81" w14:textId="737B2B52" w:rsidR="007A0BD6" w:rsidRPr="00334670" w:rsidRDefault="007A0BD6" w:rsidP="007A0BD6">
            <w:pPr>
              <w:pStyle w:val="TableLeftcolumn"/>
            </w:pPr>
            <w:r>
              <w:t>2.4</w:t>
            </w:r>
          </w:p>
        </w:tc>
        <w:tc>
          <w:tcPr>
            <w:tcW w:w="8200" w:type="dxa"/>
            <w:tcBorders>
              <w:top w:val="nil"/>
              <w:left w:val="nil"/>
              <w:bottom w:val="nil"/>
              <w:right w:val="nil"/>
            </w:tcBorders>
            <w:shd w:val="clear" w:color="auto" w:fill="auto"/>
            <w:vAlign w:val="bottom"/>
          </w:tcPr>
          <w:p w14:paraId="3D3343D9" w14:textId="4AC8496A" w:rsidR="007A0BD6" w:rsidRPr="00334670" w:rsidRDefault="007A0BD6" w:rsidP="007A0BD6">
            <w:pPr>
              <w:pStyle w:val="Tabletext"/>
            </w:pPr>
            <w:r>
              <w:rPr>
                <w:rFonts w:ascii="Open Sans Light" w:hAnsi="Open Sans Light" w:cs="Open Sans Light"/>
                <w:color w:val="000000"/>
              </w:rPr>
              <w:t>Connect PC to PLC.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A0BD6" w:rsidRPr="00ED28EF" w:rsidRDefault="007A0BD6" w:rsidP="007A0BD6">
            <w:pPr>
              <w:pStyle w:val="Tabletext"/>
              <w:rPr>
                <w:rStyle w:val="Formentry12ptopunderline"/>
              </w:rPr>
            </w:pPr>
          </w:p>
        </w:tc>
      </w:tr>
      <w:tr w:rsidR="007A0BD6" w:rsidRPr="009F713B" w14:paraId="7527AFA2" w14:textId="77777777" w:rsidTr="00CC341A">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A0BD6" w:rsidRPr="00334670" w:rsidRDefault="007A0BD6" w:rsidP="007A0BD6">
            <w:pPr>
              <w:pStyle w:val="TableLeftcolumn"/>
            </w:pPr>
            <w:r>
              <w:t>2.5</w:t>
            </w:r>
          </w:p>
        </w:tc>
        <w:tc>
          <w:tcPr>
            <w:tcW w:w="8200" w:type="dxa"/>
            <w:tcBorders>
              <w:top w:val="nil"/>
              <w:left w:val="nil"/>
              <w:bottom w:val="nil"/>
              <w:right w:val="nil"/>
            </w:tcBorders>
            <w:shd w:val="clear" w:color="auto" w:fill="auto"/>
            <w:vAlign w:val="bottom"/>
          </w:tcPr>
          <w:p w14:paraId="138963DF" w14:textId="00B5380F" w:rsidR="007A0BD6" w:rsidRPr="00334670" w:rsidRDefault="007A0BD6" w:rsidP="007A0BD6">
            <w:pPr>
              <w:pStyle w:val="Tabletext"/>
            </w:pPr>
            <w:r>
              <w:rPr>
                <w:rFonts w:ascii="Open Sans Light" w:hAnsi="Open Sans Light" w:cs="Open Sans Light"/>
                <w:color w:val="000000"/>
              </w:rPr>
              <w:t>Configure I/O for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A0BD6" w:rsidRPr="00ED28EF" w:rsidRDefault="007A0BD6" w:rsidP="007A0BD6">
            <w:pPr>
              <w:pStyle w:val="Tabletext"/>
              <w:rPr>
                <w:rStyle w:val="Formentry12ptopunderline"/>
              </w:rPr>
            </w:pPr>
          </w:p>
        </w:tc>
      </w:tr>
      <w:tr w:rsidR="007A0BD6" w:rsidRPr="009F713B" w14:paraId="226FD585" w14:textId="77777777" w:rsidTr="00CC341A">
        <w:tc>
          <w:tcPr>
            <w:tcW w:w="705" w:type="dxa"/>
          </w:tcPr>
          <w:p w14:paraId="40CFEA39" w14:textId="59928BCE" w:rsidR="007A0BD6" w:rsidRDefault="007A0BD6" w:rsidP="007A0BD6">
            <w:pPr>
              <w:pStyle w:val="TableLeftcolumn"/>
            </w:pPr>
            <w:r>
              <w:t>2.6</w:t>
            </w:r>
          </w:p>
        </w:tc>
        <w:tc>
          <w:tcPr>
            <w:tcW w:w="8200" w:type="dxa"/>
            <w:tcBorders>
              <w:top w:val="nil"/>
              <w:left w:val="nil"/>
              <w:bottom w:val="nil"/>
              <w:right w:val="nil"/>
            </w:tcBorders>
            <w:shd w:val="clear" w:color="auto" w:fill="auto"/>
            <w:vAlign w:val="bottom"/>
          </w:tcPr>
          <w:p w14:paraId="035968CC" w14:textId="4334550A" w:rsidR="007A0BD6" w:rsidRPr="00334670" w:rsidRDefault="007A0BD6" w:rsidP="007A0BD6">
            <w:pPr>
              <w:pStyle w:val="Tabletext"/>
            </w:pPr>
            <w:r>
              <w:rPr>
                <w:rFonts w:ascii="Open Sans Light" w:hAnsi="Open Sans Light" w:cs="Open Sans Light"/>
                <w:color w:val="000000"/>
              </w:rPr>
              <w:t>Monitor point addressing.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1616A7" w14:textId="77777777" w:rsidR="007A0BD6" w:rsidRPr="00ED28EF" w:rsidRDefault="007A0BD6" w:rsidP="007A0BD6">
            <w:pPr>
              <w:pStyle w:val="Tabletext"/>
              <w:rPr>
                <w:rStyle w:val="Formentry12ptopunderline"/>
              </w:rPr>
            </w:pPr>
          </w:p>
        </w:tc>
      </w:tr>
    </w:tbl>
    <w:p w14:paraId="46D55A89" w14:textId="5F70768B"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7A0BD6" w:rsidRPr="007A0BD6">
            <w:t>Programming PLC</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A0BD6" w:rsidRPr="009F713B" w14:paraId="1147A465" w14:textId="77777777" w:rsidTr="00282DE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A0BD6" w:rsidRPr="00A04D82" w:rsidRDefault="007A0BD6" w:rsidP="007A0BD6">
            <w:pPr>
              <w:pStyle w:val="TableLeftcolumn"/>
            </w:pPr>
            <w:r w:rsidRPr="00A04D82">
              <w:t>3.1</w:t>
            </w:r>
          </w:p>
        </w:tc>
        <w:tc>
          <w:tcPr>
            <w:tcW w:w="8194" w:type="dxa"/>
            <w:tcBorders>
              <w:top w:val="nil"/>
              <w:left w:val="nil"/>
              <w:bottom w:val="nil"/>
              <w:right w:val="nil"/>
            </w:tcBorders>
            <w:shd w:val="clear" w:color="auto" w:fill="auto"/>
            <w:vAlign w:val="bottom"/>
          </w:tcPr>
          <w:p w14:paraId="5217D26F" w14:textId="1DDDC2B7" w:rsidR="007A0BD6" w:rsidRPr="00D53139" w:rsidRDefault="007A0BD6" w:rsidP="007A0BD6">
            <w:pPr>
              <w:pStyle w:val="NoSpacing"/>
            </w:pPr>
            <w:r>
              <w:rPr>
                <w:rFonts w:ascii="Open Sans Light" w:hAnsi="Open Sans Light" w:cs="Open Sans Light"/>
                <w:color w:val="000000"/>
              </w:rPr>
              <w:t>Write basic ladder logic program.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A0BD6" w:rsidRPr="00ED28EF" w:rsidRDefault="007A0BD6" w:rsidP="007A0BD6">
            <w:pPr>
              <w:pStyle w:val="Tabletext"/>
              <w:rPr>
                <w:rStyle w:val="Formentry12ptopunderline"/>
              </w:rPr>
            </w:pPr>
          </w:p>
        </w:tc>
      </w:tr>
      <w:tr w:rsidR="007A0BD6" w:rsidRPr="009F713B" w14:paraId="6D602401" w14:textId="77777777" w:rsidTr="00282DE6">
        <w:trPr>
          <w:trHeight w:val="20"/>
        </w:trPr>
        <w:tc>
          <w:tcPr>
            <w:tcW w:w="720" w:type="dxa"/>
          </w:tcPr>
          <w:p w14:paraId="047A6946" w14:textId="7F12445C" w:rsidR="007A0BD6" w:rsidRPr="00A04D82" w:rsidRDefault="007A0BD6" w:rsidP="007A0BD6">
            <w:pPr>
              <w:pStyle w:val="TableLeftcolumn"/>
            </w:pPr>
            <w:r w:rsidRPr="00A04D82">
              <w:t>3.2</w:t>
            </w:r>
          </w:p>
        </w:tc>
        <w:tc>
          <w:tcPr>
            <w:tcW w:w="8194" w:type="dxa"/>
            <w:tcBorders>
              <w:top w:val="nil"/>
              <w:left w:val="nil"/>
              <w:bottom w:val="nil"/>
              <w:right w:val="nil"/>
            </w:tcBorders>
            <w:shd w:val="clear" w:color="auto" w:fill="auto"/>
            <w:vAlign w:val="bottom"/>
          </w:tcPr>
          <w:p w14:paraId="672546D8" w14:textId="5F83A4F8" w:rsidR="007A0BD6" w:rsidRPr="00334670" w:rsidRDefault="007A0BD6" w:rsidP="007A0BD6">
            <w:pPr>
              <w:pStyle w:val="NoSpacing"/>
            </w:pPr>
            <w:r>
              <w:rPr>
                <w:rFonts w:ascii="Open Sans Light" w:hAnsi="Open Sans Light" w:cs="Open Sans Light"/>
                <w:color w:val="000000"/>
              </w:rPr>
              <w:t>Work with timers and counters within ladder logic program.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A0BD6" w:rsidRPr="00ED28EF" w:rsidRDefault="007A0BD6" w:rsidP="007A0BD6">
            <w:pPr>
              <w:pStyle w:val="Tabletext"/>
              <w:rPr>
                <w:rStyle w:val="Formentry12ptopunderline"/>
              </w:rPr>
            </w:pPr>
          </w:p>
        </w:tc>
      </w:tr>
      <w:tr w:rsidR="007A0BD6" w:rsidRPr="009F713B" w14:paraId="60C876BF" w14:textId="77777777" w:rsidTr="00282DE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A0BD6" w:rsidRPr="00A04D82" w:rsidRDefault="007A0BD6" w:rsidP="007A0BD6">
            <w:pPr>
              <w:pStyle w:val="TableLeftcolumn"/>
            </w:pPr>
            <w:r w:rsidRPr="00A04D82">
              <w:t>3.3</w:t>
            </w:r>
          </w:p>
        </w:tc>
        <w:tc>
          <w:tcPr>
            <w:tcW w:w="8194" w:type="dxa"/>
            <w:tcBorders>
              <w:top w:val="nil"/>
              <w:left w:val="nil"/>
              <w:bottom w:val="nil"/>
              <w:right w:val="nil"/>
            </w:tcBorders>
            <w:shd w:val="clear" w:color="auto" w:fill="auto"/>
            <w:vAlign w:val="bottom"/>
          </w:tcPr>
          <w:p w14:paraId="1816B003" w14:textId="585CAAAA" w:rsidR="007A0BD6" w:rsidRPr="00334670" w:rsidRDefault="007A0BD6" w:rsidP="007A0BD6">
            <w:pPr>
              <w:pStyle w:val="NoSpacing"/>
            </w:pPr>
            <w:r>
              <w:rPr>
                <w:rFonts w:ascii="Open Sans Light" w:hAnsi="Open Sans Light" w:cs="Open Sans Light"/>
                <w:color w:val="000000"/>
              </w:rPr>
              <w:t>Utilize math instructions and special functions in PLC.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A0BD6" w:rsidRPr="00ED28EF" w:rsidRDefault="007A0BD6" w:rsidP="007A0BD6">
            <w:pPr>
              <w:pStyle w:val="Tabletext"/>
              <w:rPr>
                <w:rStyle w:val="Formentry12ptopunderline"/>
              </w:rPr>
            </w:pPr>
          </w:p>
        </w:tc>
      </w:tr>
      <w:tr w:rsidR="007A0BD6" w:rsidRPr="009F713B" w14:paraId="29029CEA" w14:textId="77777777" w:rsidTr="00282DE6">
        <w:trPr>
          <w:trHeight w:val="20"/>
        </w:trPr>
        <w:tc>
          <w:tcPr>
            <w:tcW w:w="720" w:type="dxa"/>
          </w:tcPr>
          <w:p w14:paraId="05805C1A" w14:textId="3AD4F9D4" w:rsidR="007A0BD6" w:rsidRPr="00A04D82" w:rsidRDefault="007A0BD6" w:rsidP="007A0BD6">
            <w:pPr>
              <w:pStyle w:val="TableLeftcolumn"/>
            </w:pPr>
            <w:r w:rsidRPr="00A04D82">
              <w:t>3.4</w:t>
            </w:r>
          </w:p>
        </w:tc>
        <w:tc>
          <w:tcPr>
            <w:tcW w:w="8194" w:type="dxa"/>
            <w:tcBorders>
              <w:top w:val="nil"/>
              <w:left w:val="nil"/>
              <w:bottom w:val="nil"/>
              <w:right w:val="nil"/>
            </w:tcBorders>
            <w:shd w:val="clear" w:color="auto" w:fill="auto"/>
            <w:vAlign w:val="bottom"/>
          </w:tcPr>
          <w:p w14:paraId="2859F556" w14:textId="760C1D29" w:rsidR="007A0BD6" w:rsidRPr="00334670" w:rsidRDefault="007A0BD6" w:rsidP="007A0BD6">
            <w:pPr>
              <w:pStyle w:val="NoSpacing"/>
            </w:pPr>
            <w:r>
              <w:rPr>
                <w:rFonts w:ascii="Open Sans Light" w:hAnsi="Open Sans Light" w:cs="Open Sans Light"/>
                <w:color w:val="000000"/>
              </w:rPr>
              <w:t>Use structured text programming to develop routines.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A0BD6" w:rsidRPr="00ED28EF" w:rsidRDefault="007A0BD6" w:rsidP="007A0BD6">
            <w:pPr>
              <w:pStyle w:val="Tabletext"/>
              <w:rPr>
                <w:rStyle w:val="Formentry12ptopunderline"/>
              </w:rPr>
            </w:pPr>
          </w:p>
        </w:tc>
      </w:tr>
      <w:tr w:rsidR="007A0BD6" w:rsidRPr="009F713B" w14:paraId="5E5D232A" w14:textId="77777777" w:rsidTr="00282DE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A0BD6" w:rsidRPr="00A04D82" w:rsidRDefault="007A0BD6" w:rsidP="007A0BD6">
            <w:pPr>
              <w:pStyle w:val="TableLeftcolumn"/>
            </w:pPr>
            <w:r w:rsidRPr="00A04D82">
              <w:t>3.5</w:t>
            </w:r>
          </w:p>
        </w:tc>
        <w:tc>
          <w:tcPr>
            <w:tcW w:w="8194" w:type="dxa"/>
            <w:tcBorders>
              <w:top w:val="nil"/>
              <w:left w:val="nil"/>
              <w:bottom w:val="nil"/>
              <w:right w:val="nil"/>
            </w:tcBorders>
            <w:shd w:val="clear" w:color="auto" w:fill="auto"/>
            <w:vAlign w:val="bottom"/>
          </w:tcPr>
          <w:p w14:paraId="1A9E4A9F" w14:textId="49C7B331" w:rsidR="007A0BD6" w:rsidRPr="00334670" w:rsidRDefault="007A0BD6" w:rsidP="007A0BD6">
            <w:pPr>
              <w:pStyle w:val="NoSpacing"/>
            </w:pPr>
            <w:r>
              <w:rPr>
                <w:rFonts w:ascii="Open Sans Light" w:hAnsi="Open Sans Light" w:cs="Open Sans Light"/>
                <w:color w:val="000000"/>
              </w:rPr>
              <w:t>Create sequential function chart routine.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A0BD6" w:rsidRPr="00ED28EF" w:rsidRDefault="007A0BD6" w:rsidP="007A0BD6">
            <w:pPr>
              <w:pStyle w:val="Tabletext"/>
              <w:rPr>
                <w:rStyle w:val="Formentry12ptopunderline"/>
              </w:rPr>
            </w:pPr>
          </w:p>
        </w:tc>
      </w:tr>
      <w:tr w:rsidR="007A0BD6" w:rsidRPr="009F713B" w14:paraId="78317AD5" w14:textId="77777777" w:rsidTr="00282DE6">
        <w:trPr>
          <w:trHeight w:val="20"/>
        </w:trPr>
        <w:tc>
          <w:tcPr>
            <w:tcW w:w="720" w:type="dxa"/>
          </w:tcPr>
          <w:p w14:paraId="720AD275" w14:textId="78078442" w:rsidR="007A0BD6" w:rsidRPr="00A04D82" w:rsidRDefault="007A0BD6" w:rsidP="007A0BD6">
            <w:pPr>
              <w:pStyle w:val="TableLeftcolumn"/>
            </w:pPr>
            <w:r>
              <w:t>3.6</w:t>
            </w:r>
          </w:p>
        </w:tc>
        <w:tc>
          <w:tcPr>
            <w:tcW w:w="8194" w:type="dxa"/>
            <w:tcBorders>
              <w:top w:val="nil"/>
              <w:left w:val="nil"/>
              <w:bottom w:val="nil"/>
              <w:right w:val="nil"/>
            </w:tcBorders>
            <w:shd w:val="clear" w:color="auto" w:fill="auto"/>
            <w:vAlign w:val="bottom"/>
          </w:tcPr>
          <w:p w14:paraId="2438CDD7" w14:textId="0D323E0A" w:rsidR="007A0BD6" w:rsidRPr="00334670" w:rsidRDefault="007A0BD6" w:rsidP="007A0BD6">
            <w:pPr>
              <w:pStyle w:val="NoSpacing"/>
            </w:pPr>
            <w:r>
              <w:rPr>
                <w:rFonts w:ascii="Open Sans Light" w:hAnsi="Open Sans Light" w:cs="Open Sans Light"/>
                <w:color w:val="000000"/>
              </w:rPr>
              <w:t>Demonstrate use of various types of function blocks with PLC.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23D63FC" w14:textId="77777777" w:rsidR="007A0BD6" w:rsidRPr="00ED28EF" w:rsidRDefault="007A0BD6" w:rsidP="007A0BD6">
            <w:pPr>
              <w:pStyle w:val="Tabletext"/>
              <w:rPr>
                <w:rStyle w:val="Formentry12ptopunderline"/>
              </w:rPr>
            </w:pPr>
          </w:p>
        </w:tc>
      </w:tr>
    </w:tbl>
    <w:p w14:paraId="2CFE93E8" w14:textId="60AD00E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A0BD6" w:rsidRPr="007A0BD6">
            <w:t>Programmable Logic Controller (PLC) Communication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A0BD6" w:rsidRPr="00E515C8" w14:paraId="74A83EC7" w14:textId="77777777" w:rsidTr="00503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A0BD6" w:rsidRPr="00C41189" w:rsidRDefault="007A0BD6" w:rsidP="007A0BD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2D8733E" w:rsidR="007A0BD6" w:rsidRPr="00E515C8" w:rsidRDefault="007A0BD6" w:rsidP="007A0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common data communications and their characteristics.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A0BD6" w:rsidRPr="00E515C8" w:rsidRDefault="007A0BD6" w:rsidP="007A0BD6">
            <w:pPr>
              <w:pStyle w:val="NoSpacing"/>
            </w:pPr>
          </w:p>
        </w:tc>
      </w:tr>
      <w:tr w:rsidR="007A0BD6" w:rsidRPr="00E515C8" w14:paraId="69928810" w14:textId="77777777" w:rsidTr="0050355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A0BD6" w:rsidRPr="00C41189" w:rsidRDefault="007A0BD6" w:rsidP="007A0BD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34C9D542" w:rsidR="007A0BD6" w:rsidRPr="00E515C8" w:rsidRDefault="007A0BD6" w:rsidP="007A0B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Use Ethernet TCP/IP protocols.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A0BD6" w:rsidRPr="00E515C8" w:rsidRDefault="007A0BD6" w:rsidP="007A0BD6">
            <w:pPr>
              <w:pStyle w:val="NoSpacing"/>
            </w:pPr>
          </w:p>
        </w:tc>
      </w:tr>
      <w:tr w:rsidR="007A0BD6" w:rsidRPr="00E515C8" w14:paraId="7A68ADBB" w14:textId="77777777" w:rsidTr="00503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A0BD6" w:rsidRPr="00C41189" w:rsidRDefault="007A0BD6" w:rsidP="007A0BD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E07269C" w:rsidR="007A0BD6" w:rsidRPr="00E515C8" w:rsidRDefault="007A0BD6" w:rsidP="007A0B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Troubleshoot communications systems in PLC.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A0BD6" w:rsidRPr="00E515C8" w:rsidRDefault="007A0BD6" w:rsidP="007A0BD6">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30FE16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291EAB9"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CF47A7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47B7E">
      <w:rPr>
        <w:noProof/>
      </w:rPr>
      <w:t>August 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E2993E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A0BD6">
      <w:rPr>
        <w:rStyle w:val="Strong"/>
      </w:rPr>
      <w:t>Automated Integrated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A0BD6">
      <w:rPr>
        <w:rStyle w:val="Strong"/>
      </w:rPr>
      <w:t>39010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235E1"/>
    <w:rsid w:val="004E0952"/>
    <w:rsid w:val="004F79E8"/>
    <w:rsid w:val="00511B2C"/>
    <w:rsid w:val="006222D6"/>
    <w:rsid w:val="006D77DE"/>
    <w:rsid w:val="007039C1"/>
    <w:rsid w:val="00770D8B"/>
    <w:rsid w:val="007A0BD6"/>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47B7E"/>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69016823">
      <w:bodyDiv w:val="1"/>
      <w:marLeft w:val="0"/>
      <w:marRight w:val="0"/>
      <w:marTop w:val="0"/>
      <w:marBottom w:val="0"/>
      <w:divBdr>
        <w:top w:val="none" w:sz="0" w:space="0" w:color="auto"/>
        <w:left w:val="none" w:sz="0" w:space="0" w:color="auto"/>
        <w:bottom w:val="none" w:sz="0" w:space="0" w:color="auto"/>
        <w:right w:val="none" w:sz="0" w:space="0" w:color="auto"/>
      </w:divBdr>
    </w:div>
    <w:div w:id="173874094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4457F"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235E1"/>
    <w:rsid w:val="004A0180"/>
    <w:rsid w:val="00524DEA"/>
    <w:rsid w:val="0084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Automated Integrated Systems</vt:lpstr>
    </vt:vector>
  </TitlesOfParts>
  <Company>Kansas State Department of Education</Company>
  <LinksUpToDate>false</LinksUpToDate>
  <CharactersWithSpaces>3532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Automated Integrated Systems I</dc:title>
  <dc:subject>39010</dc:subject>
  <dc:creator>Cheryl Franklin</dc:creator>
  <cp:keywords/>
  <dc:description>0.5</dc:description>
  <cp:lastModifiedBy>Barbara A. Bahm</cp:lastModifiedBy>
  <cp:revision>3</cp:revision>
  <cp:lastPrinted>2023-05-25T21:45:00Z</cp:lastPrinted>
  <dcterms:created xsi:type="dcterms:W3CDTF">2023-09-05T19:22:00Z</dcterms:created>
  <dcterms:modified xsi:type="dcterms:W3CDTF">2025-08-01T13:09:00Z</dcterms:modified>
  <cp:category/>
</cp:coreProperties>
</file>